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>
        <w:rPr>
          <w:rFonts w:ascii="Arial" w:hAnsi="Arial" w:cs="Arial"/>
          <w:color w:val="332F2C"/>
          <w:sz w:val="21"/>
          <w:szCs w:val="21"/>
        </w:rPr>
        <w:t xml:space="preserve">13 </w:t>
      </w:r>
      <w:proofErr w:type="spellStart"/>
      <w:r>
        <w:rPr>
          <w:rFonts w:ascii="Arial" w:hAnsi="Arial" w:cs="Arial"/>
          <w:color w:val="332F2C"/>
          <w:sz w:val="21"/>
          <w:szCs w:val="21"/>
        </w:rPr>
        <w:t>сенября</w:t>
      </w:r>
      <w:proofErr w:type="spellEnd"/>
      <w:r>
        <w:rPr>
          <w:rFonts w:ascii="Arial" w:hAnsi="Arial" w:cs="Arial"/>
          <w:color w:val="332F2C"/>
          <w:sz w:val="21"/>
          <w:szCs w:val="21"/>
        </w:rPr>
        <w:t xml:space="preserve"> 2019 года в</w:t>
      </w:r>
      <w:r>
        <w:rPr>
          <w:rFonts w:ascii="Arial" w:hAnsi="Arial" w:cs="Arial"/>
          <w:color w:val="332F2C"/>
          <w:sz w:val="21"/>
          <w:szCs w:val="21"/>
        </w:rPr>
        <w:t xml:space="preserve"> Тюменской областной Думе прошла торжественная церемония награждения победителей конкурса детского рисунка «Чистая страна», посвященного Дням защиты от экологической опасности. На праздник съехались ребята, преподаватели и родители со всей Тюменской области, а также пришли экологи, представители исполнительной и законодательной власти. От депутатского корпуса региона подарки и дипломы вручили Евгений Макаренко, Сергей Медведев, Николай </w:t>
      </w:r>
      <w:proofErr w:type="spellStart"/>
      <w:r>
        <w:rPr>
          <w:rFonts w:ascii="Arial" w:hAnsi="Arial" w:cs="Arial"/>
          <w:color w:val="332F2C"/>
          <w:sz w:val="21"/>
          <w:szCs w:val="21"/>
        </w:rPr>
        <w:t>Токарчук</w:t>
      </w:r>
      <w:proofErr w:type="spellEnd"/>
      <w:r>
        <w:rPr>
          <w:rFonts w:ascii="Arial" w:hAnsi="Arial" w:cs="Arial"/>
          <w:color w:val="332F2C"/>
          <w:sz w:val="21"/>
          <w:szCs w:val="21"/>
        </w:rPr>
        <w:t>, Инна Лосева.</w:t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>
        <w:rPr>
          <w:rFonts w:ascii="Arial" w:hAnsi="Arial" w:cs="Arial"/>
          <w:color w:val="332F2C"/>
          <w:sz w:val="21"/>
          <w:szCs w:val="21"/>
        </w:rPr>
        <w:t>«Вопросы защиты окружающей среды сегодня крайне актуальны. Поэтому они и решаются в рамках реализации национального проекта «Экология». Он направлен на то, чтобы сделать нашу страну чище. Помимо шагов по очистке воды, лесов, сохранению флоры и фауны, борьбы с мусором, нужно формировать убеждение в том, мы все в ответе за планету. Конкурс детских рисунков, который мы проводим уже в седьмой раз, направлен именно на это. Приятно, что с каждым годом в нем принимают участие все больше школьников. Работы ребят – глубокие и содержательные», - обратилась к участникам конкурса председатель конкурсной комиссии, руководитель комитета по экономической политике и природопользованию Инна Лосева.</w:t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>
        <w:rPr>
          <w:rFonts w:ascii="Arial" w:hAnsi="Arial" w:cs="Arial"/>
          <w:color w:val="332F2C"/>
          <w:sz w:val="21"/>
          <w:szCs w:val="21"/>
        </w:rPr>
        <w:t xml:space="preserve">Напомним, что конкурс экологических рисунков проходил в два этапа. В первом приняли участие более 20 тысяч школьников области. Ко второму этапу было отобрано 320 работ. </w:t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>
        <w:rPr>
          <w:rFonts w:ascii="Arial" w:hAnsi="Arial" w:cs="Arial"/>
          <w:color w:val="332F2C"/>
          <w:sz w:val="21"/>
          <w:szCs w:val="21"/>
        </w:rPr>
        <w:t>Помимо основных четырех номинаций есть поощрительные призы. В том числе приз зрительских симпатий. Он полностью зависел от мнения интернет-пользователей.</w:t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>
        <w:rPr>
          <w:rFonts w:ascii="Arial" w:hAnsi="Arial" w:cs="Arial"/>
          <w:color w:val="332F2C"/>
          <w:sz w:val="21"/>
          <w:szCs w:val="21"/>
        </w:rPr>
        <w:t>Многие участники говорят, что начали готовиться уже к следующему конкурсу экологических рисунков, который традиционно планируют провести в тюменском региональном парламенте.</w:t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>
        <w:rPr>
          <w:rFonts w:ascii="Arial" w:hAnsi="Arial" w:cs="Arial"/>
          <w:color w:val="332F2C"/>
          <w:sz w:val="21"/>
          <w:szCs w:val="21"/>
        </w:rPr>
        <w:t>Ребята нашей школы также приняли активное участие в данном конкурсе и были отмечены грамотами и ценными подарками.</w:t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 w:rsidRPr="00A500E2">
        <w:rPr>
          <w:rFonts w:ascii="Arial" w:hAnsi="Arial" w:cs="Arial"/>
          <w:noProof/>
          <w:color w:val="332F2C"/>
          <w:sz w:val="21"/>
          <w:szCs w:val="21"/>
        </w:rPr>
        <w:drawing>
          <wp:inline distT="0" distB="0" distL="0" distR="0">
            <wp:extent cx="5940425" cy="3954552"/>
            <wp:effectExtent l="0" t="0" r="3175" b="8255"/>
            <wp:docPr id="1" name="Рисунок 1" descr="C:\Users\Руководитель\Desktop\dsc_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оводитель\Desktop\dsc_89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 w:rsidRPr="00A500E2">
        <w:rPr>
          <w:rFonts w:ascii="Arial" w:hAnsi="Arial" w:cs="Arial"/>
          <w:noProof/>
          <w:color w:val="332F2C"/>
          <w:sz w:val="21"/>
          <w:szCs w:val="21"/>
        </w:rPr>
        <w:lastRenderedPageBreak/>
        <w:drawing>
          <wp:inline distT="0" distB="0" distL="0" distR="0">
            <wp:extent cx="5940425" cy="3954552"/>
            <wp:effectExtent l="0" t="0" r="3175" b="8255"/>
            <wp:docPr id="2" name="Рисунок 2" descr="C:\Users\Руководитель\Desktop\dsc_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оводитель\Desktop\dsc_89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 w:rsidRPr="00A500E2">
        <w:rPr>
          <w:rFonts w:ascii="Arial" w:hAnsi="Arial" w:cs="Arial"/>
          <w:noProof/>
          <w:color w:val="332F2C"/>
          <w:sz w:val="21"/>
          <w:szCs w:val="21"/>
        </w:rPr>
        <w:drawing>
          <wp:inline distT="0" distB="0" distL="0" distR="0">
            <wp:extent cx="5940425" cy="3885777"/>
            <wp:effectExtent l="0" t="0" r="3175" b="635"/>
            <wp:docPr id="3" name="Рисунок 3" descr="C:\Users\Руководитель\Desktop\dsc_91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уководитель\Desktop\dsc_917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 w:rsidRPr="00A500E2">
        <w:rPr>
          <w:rFonts w:ascii="Arial" w:hAnsi="Arial" w:cs="Arial"/>
          <w:noProof/>
          <w:color w:val="332F2C"/>
          <w:sz w:val="21"/>
          <w:szCs w:val="21"/>
        </w:rPr>
        <w:lastRenderedPageBreak/>
        <w:drawing>
          <wp:inline distT="0" distB="0" distL="0" distR="0">
            <wp:extent cx="5940425" cy="4136761"/>
            <wp:effectExtent l="0" t="0" r="3175" b="0"/>
            <wp:docPr id="4" name="Рисунок 4" descr="C:\Users\Руководитель\Desktop\img_4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уководитель\Desktop\img_41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 w:rsidRPr="00A500E2">
        <w:rPr>
          <w:rFonts w:ascii="Arial" w:hAnsi="Arial" w:cs="Arial"/>
          <w:noProof/>
          <w:color w:val="332F2C"/>
          <w:sz w:val="21"/>
          <w:szCs w:val="21"/>
        </w:rPr>
        <w:drawing>
          <wp:inline distT="0" distB="0" distL="0" distR="0">
            <wp:extent cx="5940425" cy="4226136"/>
            <wp:effectExtent l="0" t="0" r="3175" b="3175"/>
            <wp:docPr id="5" name="Рисунок 5" descr="C:\Users\Руководитель\Desktop\img_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уководитель\Desktop\img_4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E2" w:rsidRDefault="00A500E2" w:rsidP="00A500E2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2F2C"/>
          <w:sz w:val="21"/>
          <w:szCs w:val="21"/>
        </w:rPr>
      </w:pPr>
      <w:r w:rsidRPr="00A500E2">
        <w:rPr>
          <w:rFonts w:ascii="Arial" w:hAnsi="Arial" w:cs="Arial"/>
          <w:noProof/>
          <w:color w:val="332F2C"/>
          <w:sz w:val="21"/>
          <w:szCs w:val="21"/>
        </w:rPr>
        <w:lastRenderedPageBreak/>
        <w:drawing>
          <wp:inline distT="0" distB="0" distL="0" distR="0">
            <wp:extent cx="4391025" cy="6076950"/>
            <wp:effectExtent l="0" t="0" r="9525" b="0"/>
            <wp:docPr id="6" name="Рисунок 6" descr="C:\Users\Руководитель\Desktop\img_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ководитель\Desktop\img_41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624" w:rsidRDefault="00251624"/>
    <w:sectPr w:rsidR="0025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C"/>
    <w:rsid w:val="00251624"/>
    <w:rsid w:val="00A500E2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BFAC"/>
  <w15:chartTrackingRefBased/>
  <w15:docId w15:val="{848C3B23-7295-435B-8A3C-C989B49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2019-09-14T08:08:00Z</dcterms:created>
  <dcterms:modified xsi:type="dcterms:W3CDTF">2019-09-14T08:13:00Z</dcterms:modified>
</cp:coreProperties>
</file>